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6F" w:rsidRDefault="00D70B6F" w:rsidP="00D70B6F">
      <w:pPr>
        <w:rPr>
          <w:rFonts w:ascii="Batang" w:eastAsia="Batang" w:hAnsi="Batang"/>
          <w:sz w:val="32"/>
        </w:rPr>
      </w:pPr>
      <w:r>
        <w:rPr>
          <w:rFonts w:ascii="Batang" w:eastAsia="Batang" w:hAnsi="Batang"/>
          <w:noProof/>
          <w:sz w:val="28"/>
        </w:rPr>
        <w:drawing>
          <wp:inline distT="0" distB="0" distL="0" distR="0" wp14:anchorId="319FA299" wp14:editId="542D9129">
            <wp:extent cx="3048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Y.png"/>
                    <pic:cNvPicPr/>
                  </pic:nvPicPr>
                  <pic:blipFill>
                    <a:blip r:embed="rId5">
                      <a:extLst>
                        <a:ext uri="{28A0092B-C50C-407E-A947-70E740481C1C}">
                          <a14:useLocalDpi xmlns:a14="http://schemas.microsoft.com/office/drawing/2010/main" val="0"/>
                        </a:ext>
                      </a:extLst>
                    </a:blip>
                    <a:stretch>
                      <a:fillRect/>
                    </a:stretch>
                  </pic:blipFill>
                  <pic:spPr>
                    <a:xfrm>
                      <a:off x="0" y="0"/>
                      <a:ext cx="3048000" cy="495300"/>
                    </a:xfrm>
                    <a:prstGeom prst="rect">
                      <a:avLst/>
                    </a:prstGeom>
                  </pic:spPr>
                </pic:pic>
              </a:graphicData>
            </a:graphic>
          </wp:inline>
        </w:drawing>
      </w:r>
    </w:p>
    <w:p w:rsidR="00F97891" w:rsidRDefault="00F97891" w:rsidP="00D70B6F">
      <w:pPr>
        <w:jc w:val="center"/>
        <w:rPr>
          <w:rFonts w:ascii="Bookman Old Style" w:eastAsia="Batang" w:hAnsi="Bookman Old Style"/>
          <w:sz w:val="32"/>
        </w:rPr>
      </w:pPr>
    </w:p>
    <w:p w:rsidR="00D70B6F" w:rsidRPr="00D41E3D" w:rsidRDefault="00D70B6F" w:rsidP="00D70B6F">
      <w:pPr>
        <w:jc w:val="center"/>
        <w:rPr>
          <w:rFonts w:asciiTheme="majorHAnsi" w:eastAsia="Batang" w:hAnsiTheme="majorHAnsi"/>
          <w:sz w:val="36"/>
        </w:rPr>
      </w:pPr>
      <w:r w:rsidRPr="00D41E3D">
        <w:rPr>
          <w:rFonts w:asciiTheme="majorHAnsi" w:eastAsia="Batang" w:hAnsiTheme="majorHAnsi"/>
          <w:sz w:val="36"/>
        </w:rPr>
        <w:t>Guidelines to Healthy Eating</w:t>
      </w:r>
    </w:p>
    <w:p w:rsidR="00D41E3D" w:rsidRPr="00D41E3D" w:rsidRDefault="00D70B6F" w:rsidP="00D41E3D">
      <w:pPr>
        <w:jc w:val="center"/>
        <w:rPr>
          <w:rFonts w:asciiTheme="majorHAnsi" w:eastAsia="Batang" w:hAnsiTheme="majorHAnsi"/>
          <w:sz w:val="28"/>
        </w:rPr>
      </w:pPr>
      <w:r w:rsidRPr="00D41E3D">
        <w:rPr>
          <w:rFonts w:asciiTheme="majorHAnsi" w:eastAsia="Batang" w:hAnsiTheme="majorHAnsi"/>
          <w:sz w:val="28"/>
        </w:rPr>
        <w:t>The Five Major Rules</w:t>
      </w:r>
      <w:bookmarkStart w:id="0" w:name="_GoBack"/>
      <w:bookmarkEnd w:id="0"/>
    </w:p>
    <w:p w:rsidR="00D70B6F" w:rsidRPr="00D41E3D" w:rsidRDefault="00D70B6F" w:rsidP="00D70B6F">
      <w:pPr>
        <w:rPr>
          <w:rFonts w:asciiTheme="majorHAnsi" w:eastAsia="Batang" w:hAnsiTheme="majorHAnsi"/>
          <w:sz w:val="28"/>
        </w:rPr>
      </w:pPr>
      <w:r w:rsidRPr="00D41E3D">
        <w:rPr>
          <w:rFonts w:ascii="Times New Roman" w:eastAsia="Batang" w:hAnsi="Times New Roman" w:cs="Times New Roman"/>
          <w:sz w:val="28"/>
        </w:rPr>
        <w:t>♦</w:t>
      </w:r>
      <w:r w:rsidRPr="00D41E3D">
        <w:rPr>
          <w:rFonts w:asciiTheme="majorHAnsi" w:eastAsia="Batang" w:hAnsiTheme="majorHAnsi"/>
          <w:sz w:val="28"/>
        </w:rPr>
        <w:t xml:space="preserve"> Begin meals with grace or by simply taking 3-5 slow breaths with eyes closed. This prepares the body to receive the food. </w:t>
      </w:r>
    </w:p>
    <w:p w:rsidR="00D70B6F" w:rsidRPr="00D41E3D" w:rsidRDefault="00D70B6F" w:rsidP="00D70B6F">
      <w:pPr>
        <w:rPr>
          <w:rFonts w:asciiTheme="majorHAnsi" w:eastAsia="Batang" w:hAnsiTheme="majorHAnsi"/>
          <w:sz w:val="28"/>
        </w:rPr>
      </w:pPr>
      <w:r w:rsidRPr="00D41E3D">
        <w:rPr>
          <w:rFonts w:ascii="Times New Roman" w:eastAsia="Batang" w:hAnsi="Times New Roman" w:cs="Times New Roman"/>
          <w:sz w:val="28"/>
        </w:rPr>
        <w:t>♦</w:t>
      </w:r>
      <w:r w:rsidRPr="00D41E3D">
        <w:rPr>
          <w:rFonts w:asciiTheme="majorHAnsi" w:eastAsia="Batang" w:hAnsiTheme="majorHAnsi"/>
          <w:sz w:val="28"/>
        </w:rPr>
        <w:t xml:space="preserve"> Eat in a calm environment where there is little distraction. It is best to avoid having the television or the radio on. Avoid excessive conversation and all conversation about emotionally intense issues. Avoid reading. </w:t>
      </w:r>
    </w:p>
    <w:p w:rsidR="00D70B6F" w:rsidRPr="00D41E3D" w:rsidRDefault="00D70B6F" w:rsidP="00D70B6F">
      <w:pPr>
        <w:rPr>
          <w:rFonts w:asciiTheme="majorHAnsi" w:eastAsia="Batang" w:hAnsiTheme="majorHAnsi"/>
          <w:sz w:val="28"/>
        </w:rPr>
      </w:pPr>
      <w:r w:rsidRPr="00D41E3D">
        <w:rPr>
          <w:rFonts w:ascii="Times New Roman" w:eastAsia="Batang" w:hAnsi="Times New Roman" w:cs="Times New Roman"/>
          <w:sz w:val="28"/>
        </w:rPr>
        <w:t>♦</w:t>
      </w:r>
      <w:r w:rsidRPr="00D41E3D">
        <w:rPr>
          <w:rFonts w:asciiTheme="majorHAnsi" w:eastAsia="Batang" w:hAnsiTheme="majorHAnsi"/>
          <w:sz w:val="28"/>
        </w:rPr>
        <w:t xml:space="preserve"> Chew your food until it is an even consistency. This requires your attention to be on the food in your mouth. There is no magic number of times to chew food. Chewing properly improves digestion and absorption of the food. </w:t>
      </w:r>
    </w:p>
    <w:p w:rsidR="00D70B6F" w:rsidRPr="00D41E3D" w:rsidRDefault="00D70B6F" w:rsidP="00D70B6F">
      <w:pPr>
        <w:rPr>
          <w:rFonts w:asciiTheme="majorHAnsi" w:eastAsia="Batang" w:hAnsiTheme="majorHAnsi"/>
          <w:sz w:val="28"/>
        </w:rPr>
      </w:pPr>
      <w:r w:rsidRPr="00D41E3D">
        <w:rPr>
          <w:rFonts w:ascii="Times New Roman" w:eastAsia="Batang" w:hAnsi="Times New Roman" w:cs="Times New Roman"/>
          <w:sz w:val="28"/>
        </w:rPr>
        <w:t>♦</w:t>
      </w:r>
      <w:r w:rsidRPr="00D41E3D">
        <w:rPr>
          <w:rFonts w:asciiTheme="majorHAnsi" w:eastAsia="Batang" w:hAnsiTheme="majorHAnsi"/>
          <w:sz w:val="28"/>
        </w:rPr>
        <w:t xml:space="preserve"> Eat at a moderate pace and until you are 75% full. Overeating is one of the major causes of disease in our society. When we eat too much, digestion becomes difficult. When we finish eating, we should not feel heavy and we should not feel hungry. We want to feel satisfied. This is what is meant by 75% full.</w:t>
      </w:r>
    </w:p>
    <w:p w:rsidR="00BE657E" w:rsidRPr="00D41E3D" w:rsidRDefault="00D70B6F" w:rsidP="00D70B6F">
      <w:pPr>
        <w:rPr>
          <w:rFonts w:asciiTheme="majorHAnsi" w:eastAsia="Batang" w:hAnsiTheme="majorHAnsi"/>
          <w:sz w:val="28"/>
        </w:rPr>
      </w:pPr>
      <w:r w:rsidRPr="00D41E3D">
        <w:rPr>
          <w:rFonts w:ascii="Times New Roman" w:eastAsia="Batang" w:hAnsi="Times New Roman" w:cs="Times New Roman"/>
          <w:sz w:val="28"/>
        </w:rPr>
        <w:t>♦</w:t>
      </w:r>
      <w:r w:rsidRPr="00D41E3D">
        <w:rPr>
          <w:rFonts w:asciiTheme="majorHAnsi" w:eastAsia="Batang" w:hAnsiTheme="majorHAnsi"/>
          <w:sz w:val="28"/>
        </w:rPr>
        <w:t xml:space="preserve"> </w:t>
      </w:r>
      <w:proofErr w:type="gramStart"/>
      <w:r w:rsidRPr="00D41E3D">
        <w:rPr>
          <w:rFonts w:asciiTheme="majorHAnsi" w:eastAsia="Batang" w:hAnsiTheme="majorHAnsi"/>
          <w:sz w:val="28"/>
        </w:rPr>
        <w:t>Following</w:t>
      </w:r>
      <w:proofErr w:type="gramEnd"/>
      <w:r w:rsidRPr="00D41E3D">
        <w:rPr>
          <w:rFonts w:asciiTheme="majorHAnsi" w:eastAsia="Batang" w:hAnsiTheme="majorHAnsi"/>
          <w:sz w:val="28"/>
        </w:rPr>
        <w:t xml:space="preserve"> your meal let your food digest some before going on to the next activity. It is best to wait 15-20 minutes for food to digest. During this time engage in light conversation or read a light book. You can also go for a slow walk. If you are rushed, take at least 3-5 slow breaths to close the door on this sacred experience.</w:t>
      </w:r>
    </w:p>
    <w:sectPr w:rsidR="00BE657E" w:rsidRPr="00D4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F"/>
    <w:rsid w:val="00BE657E"/>
    <w:rsid w:val="00D41E3D"/>
    <w:rsid w:val="00D70B6F"/>
    <w:rsid w:val="00F9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2014-08-15T20:18:00Z</dcterms:created>
  <dcterms:modified xsi:type="dcterms:W3CDTF">2014-08-15T21:07:00Z</dcterms:modified>
</cp:coreProperties>
</file>